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54D" w:rsidRPr="00E76CF1" w:rsidRDefault="0069454D" w:rsidP="00E76CF1">
      <w:pPr>
        <w:jc w:val="center"/>
        <w:rPr>
          <w:rFonts w:ascii="微软雅黑" w:eastAsia="微软雅黑" w:hAnsi="微软雅黑"/>
          <w:sz w:val="32"/>
          <w:szCs w:val="32"/>
        </w:rPr>
      </w:pPr>
      <w:r w:rsidRPr="00E76CF1">
        <w:rPr>
          <w:rFonts w:ascii="微软雅黑" w:eastAsia="微软雅黑" w:hAnsi="微软雅黑" w:hint="eastAsia"/>
          <w:sz w:val="32"/>
          <w:szCs w:val="32"/>
        </w:rPr>
        <w:t>财务处关于人员费用发放</w:t>
      </w:r>
      <w:r>
        <w:rPr>
          <w:rFonts w:ascii="微软雅黑" w:eastAsia="微软雅黑" w:hAnsi="微软雅黑" w:hint="eastAsia"/>
          <w:sz w:val="32"/>
          <w:szCs w:val="32"/>
        </w:rPr>
        <w:t>有关事项</w:t>
      </w:r>
      <w:r w:rsidRPr="00E76CF1">
        <w:rPr>
          <w:rFonts w:ascii="微软雅黑" w:eastAsia="微软雅黑" w:hAnsi="微软雅黑" w:hint="eastAsia"/>
          <w:sz w:val="32"/>
          <w:szCs w:val="32"/>
        </w:rPr>
        <w:t>的通知</w:t>
      </w:r>
    </w:p>
    <w:p w:rsidR="0069454D" w:rsidRPr="00510B38" w:rsidRDefault="0069454D" w:rsidP="00823931">
      <w:pPr>
        <w:spacing w:beforeLines="50" w:before="156" w:line="560" w:lineRule="exact"/>
        <w:rPr>
          <w:rFonts w:ascii="宋体"/>
          <w:sz w:val="28"/>
          <w:szCs w:val="28"/>
        </w:rPr>
      </w:pPr>
      <w:r w:rsidRPr="00510B38">
        <w:rPr>
          <w:rFonts w:ascii="宋体" w:hAnsi="宋体" w:hint="eastAsia"/>
          <w:sz w:val="28"/>
          <w:szCs w:val="28"/>
        </w:rPr>
        <w:t>各单位：</w:t>
      </w:r>
    </w:p>
    <w:p w:rsidR="0069454D" w:rsidRPr="00510B38" w:rsidRDefault="0069454D" w:rsidP="00823931">
      <w:pPr>
        <w:spacing w:line="560" w:lineRule="exact"/>
        <w:rPr>
          <w:rFonts w:ascii="宋体"/>
          <w:sz w:val="28"/>
          <w:szCs w:val="28"/>
        </w:rPr>
      </w:pPr>
      <w:r w:rsidRPr="00510B38">
        <w:rPr>
          <w:rFonts w:ascii="宋体" w:hAnsi="宋体"/>
          <w:sz w:val="28"/>
          <w:szCs w:val="28"/>
        </w:rPr>
        <w:t xml:space="preserve">    </w:t>
      </w:r>
      <w:r>
        <w:rPr>
          <w:rFonts w:ascii="宋体" w:hAnsi="宋体" w:hint="eastAsia"/>
          <w:sz w:val="28"/>
          <w:szCs w:val="28"/>
        </w:rPr>
        <w:t>根据《北方工业大学关于改变校本部非事业编合同制人员用工管理形式的决定》（校发</w:t>
      </w:r>
      <w:r>
        <w:rPr>
          <w:rFonts w:ascii="宋体" w:hAnsi="宋体"/>
          <w:sz w:val="28"/>
          <w:szCs w:val="28"/>
        </w:rPr>
        <w:t>[2017]93</w:t>
      </w:r>
      <w:r>
        <w:rPr>
          <w:rFonts w:ascii="宋体" w:hAnsi="宋体" w:hint="eastAsia"/>
          <w:sz w:val="28"/>
          <w:szCs w:val="28"/>
        </w:rPr>
        <w:t>号）和学校</w:t>
      </w:r>
      <w:r>
        <w:rPr>
          <w:rFonts w:ascii="宋体" w:hAnsi="宋体"/>
          <w:sz w:val="28"/>
          <w:szCs w:val="28"/>
        </w:rPr>
        <w:t>2018</w:t>
      </w:r>
      <w:r>
        <w:rPr>
          <w:rFonts w:ascii="宋体" w:hAnsi="宋体" w:hint="eastAsia"/>
          <w:sz w:val="28"/>
          <w:szCs w:val="28"/>
        </w:rPr>
        <w:t>年预算要求，</w:t>
      </w:r>
      <w:r w:rsidRPr="00510B38">
        <w:rPr>
          <w:rFonts w:ascii="宋体" w:hAnsi="宋体" w:hint="eastAsia"/>
          <w:sz w:val="28"/>
          <w:szCs w:val="28"/>
        </w:rPr>
        <w:t>我校财务薪酬管理系统已</w:t>
      </w:r>
      <w:r>
        <w:rPr>
          <w:rFonts w:ascii="宋体" w:hAnsi="宋体" w:hint="eastAsia"/>
          <w:sz w:val="28"/>
          <w:szCs w:val="28"/>
        </w:rPr>
        <w:t>更新</w:t>
      </w:r>
      <w:r w:rsidRPr="00510B38">
        <w:rPr>
          <w:rFonts w:ascii="宋体" w:hAnsi="宋体" w:hint="eastAsia"/>
          <w:sz w:val="28"/>
          <w:szCs w:val="28"/>
        </w:rPr>
        <w:t>完毕，即日起可正常使用。为了更好地服务于学校师生，做好酬金申报及发放工作，现将有关事项通知如下：</w:t>
      </w:r>
    </w:p>
    <w:p w:rsidR="0069454D" w:rsidRDefault="0069454D" w:rsidP="007E0071">
      <w:pPr>
        <w:spacing w:line="560" w:lineRule="exact"/>
        <w:ind w:firstLine="570"/>
        <w:rPr>
          <w:rFonts w:ascii="宋体"/>
          <w:sz w:val="28"/>
          <w:szCs w:val="28"/>
        </w:rPr>
      </w:pPr>
      <w:r>
        <w:rPr>
          <w:rFonts w:ascii="宋体" w:hAnsi="宋体"/>
          <w:sz w:val="28"/>
          <w:szCs w:val="28"/>
        </w:rPr>
        <w:t xml:space="preserve">1. </w:t>
      </w:r>
      <w:r>
        <w:rPr>
          <w:rFonts w:ascii="宋体" w:hAnsi="宋体" w:hint="eastAsia"/>
          <w:sz w:val="28"/>
          <w:szCs w:val="28"/>
        </w:rPr>
        <w:t>财务</w:t>
      </w:r>
      <w:r w:rsidRPr="00510B38">
        <w:rPr>
          <w:rFonts w:ascii="宋体" w:hAnsi="宋体" w:hint="eastAsia"/>
          <w:sz w:val="28"/>
          <w:szCs w:val="28"/>
        </w:rPr>
        <w:t>薪酬系统中的人员分为四类：（</w:t>
      </w:r>
      <w:r w:rsidRPr="00510B38">
        <w:rPr>
          <w:rFonts w:ascii="宋体" w:hAnsi="宋体"/>
          <w:sz w:val="28"/>
          <w:szCs w:val="28"/>
        </w:rPr>
        <w:t>1</w:t>
      </w:r>
      <w:r w:rsidRPr="00510B38">
        <w:rPr>
          <w:rFonts w:ascii="宋体" w:hAnsi="宋体" w:hint="eastAsia"/>
          <w:sz w:val="28"/>
          <w:szCs w:val="28"/>
        </w:rPr>
        <w:t>）在职在编人员；（</w:t>
      </w:r>
      <w:r w:rsidRPr="00510B38">
        <w:rPr>
          <w:rFonts w:ascii="宋体" w:hAnsi="宋体"/>
          <w:sz w:val="28"/>
          <w:szCs w:val="28"/>
        </w:rPr>
        <w:t>2</w:t>
      </w:r>
      <w:r w:rsidRPr="00510B38">
        <w:rPr>
          <w:rFonts w:ascii="宋体" w:hAnsi="宋体" w:hint="eastAsia"/>
          <w:sz w:val="28"/>
          <w:szCs w:val="28"/>
        </w:rPr>
        <w:t>）离退休人员；</w:t>
      </w:r>
      <w:r w:rsidRPr="00510B38">
        <w:rPr>
          <w:rFonts w:ascii="宋体" w:hAnsi="宋体" w:hint="eastAsia"/>
          <w:color w:val="000000"/>
          <w:sz w:val="28"/>
          <w:szCs w:val="28"/>
        </w:rPr>
        <w:t>（</w:t>
      </w:r>
      <w:r w:rsidRPr="00510B38">
        <w:rPr>
          <w:rFonts w:ascii="宋体" w:hAnsi="宋体"/>
          <w:color w:val="000000"/>
          <w:sz w:val="28"/>
          <w:szCs w:val="28"/>
        </w:rPr>
        <w:t>3</w:t>
      </w:r>
      <w:r w:rsidRPr="00510B38">
        <w:rPr>
          <w:rFonts w:ascii="宋体" w:hAnsi="宋体" w:hint="eastAsia"/>
          <w:color w:val="000000"/>
          <w:sz w:val="28"/>
          <w:szCs w:val="28"/>
        </w:rPr>
        <w:t>）在</w:t>
      </w:r>
      <w:r w:rsidRPr="00510B38">
        <w:rPr>
          <w:rFonts w:ascii="宋体" w:hAnsi="宋体" w:hint="eastAsia"/>
          <w:sz w:val="28"/>
          <w:szCs w:val="28"/>
        </w:rPr>
        <w:t>校学生；</w:t>
      </w:r>
      <w:r w:rsidRPr="00510B38">
        <w:rPr>
          <w:rFonts w:ascii="宋体" w:hAnsi="宋体" w:hint="eastAsia"/>
          <w:color w:val="000000"/>
          <w:sz w:val="28"/>
          <w:szCs w:val="28"/>
        </w:rPr>
        <w:t>（</w:t>
      </w:r>
      <w:r w:rsidRPr="00510B38">
        <w:rPr>
          <w:rFonts w:ascii="宋体" w:hAnsi="宋体"/>
          <w:color w:val="000000"/>
          <w:sz w:val="28"/>
          <w:szCs w:val="28"/>
        </w:rPr>
        <w:t>4</w:t>
      </w:r>
      <w:r w:rsidRPr="00510B38">
        <w:rPr>
          <w:rFonts w:ascii="宋体" w:hAnsi="宋体" w:hint="eastAsia"/>
          <w:color w:val="000000"/>
          <w:sz w:val="28"/>
          <w:szCs w:val="28"/>
        </w:rPr>
        <w:t>）其他人员</w:t>
      </w:r>
      <w:r>
        <w:rPr>
          <w:rFonts w:ascii="宋体" w:hAnsi="宋体" w:hint="eastAsia"/>
          <w:sz w:val="28"/>
          <w:szCs w:val="28"/>
        </w:rPr>
        <w:t>。</w:t>
      </w:r>
      <w:r w:rsidRPr="00510B38">
        <w:rPr>
          <w:rFonts w:ascii="宋体" w:hAnsi="宋体" w:hint="eastAsia"/>
          <w:sz w:val="28"/>
          <w:szCs w:val="28"/>
        </w:rPr>
        <w:t>各单位</w:t>
      </w:r>
      <w:r>
        <w:rPr>
          <w:rFonts w:ascii="宋体" w:hAnsi="宋体" w:hint="eastAsia"/>
          <w:sz w:val="28"/>
          <w:szCs w:val="28"/>
        </w:rPr>
        <w:t>进行</w:t>
      </w:r>
      <w:r w:rsidRPr="00510B38">
        <w:rPr>
          <w:rFonts w:ascii="宋体" w:hAnsi="宋体" w:hint="eastAsia"/>
          <w:sz w:val="28"/>
          <w:szCs w:val="28"/>
        </w:rPr>
        <w:t>费用申报时，应</w:t>
      </w:r>
      <w:r>
        <w:rPr>
          <w:rFonts w:ascii="宋体" w:hAnsi="宋体" w:hint="eastAsia"/>
          <w:sz w:val="28"/>
          <w:szCs w:val="28"/>
        </w:rPr>
        <w:t>按以上四类</w:t>
      </w:r>
      <w:r w:rsidRPr="00510B38">
        <w:rPr>
          <w:rFonts w:ascii="宋体" w:hAnsi="宋体" w:hint="eastAsia"/>
          <w:sz w:val="28"/>
          <w:szCs w:val="28"/>
        </w:rPr>
        <w:t>不同类别</w:t>
      </w:r>
      <w:r>
        <w:rPr>
          <w:rFonts w:ascii="宋体" w:hAnsi="宋体" w:hint="eastAsia"/>
          <w:sz w:val="28"/>
          <w:szCs w:val="28"/>
        </w:rPr>
        <w:t>的</w:t>
      </w:r>
      <w:r w:rsidRPr="00510B38">
        <w:rPr>
          <w:rFonts w:ascii="宋体" w:hAnsi="宋体" w:hint="eastAsia"/>
          <w:sz w:val="28"/>
          <w:szCs w:val="28"/>
        </w:rPr>
        <w:t>人员分别制表进行申报。</w:t>
      </w:r>
    </w:p>
    <w:p w:rsidR="0069454D" w:rsidRPr="00510B38" w:rsidRDefault="0069454D" w:rsidP="007E0071">
      <w:pPr>
        <w:spacing w:line="560" w:lineRule="exact"/>
        <w:ind w:firstLine="570"/>
        <w:rPr>
          <w:rFonts w:ascii="宋体"/>
          <w:sz w:val="28"/>
          <w:szCs w:val="28"/>
        </w:rPr>
      </w:pPr>
      <w:r>
        <w:rPr>
          <w:rFonts w:ascii="宋体" w:hAnsi="宋体" w:hint="eastAsia"/>
          <w:sz w:val="28"/>
          <w:szCs w:val="28"/>
        </w:rPr>
        <w:t>其他人员包括</w:t>
      </w:r>
      <w:r w:rsidRPr="00510B38">
        <w:rPr>
          <w:rFonts w:ascii="宋体" w:hAnsi="宋体" w:hint="eastAsia"/>
          <w:sz w:val="28"/>
          <w:szCs w:val="28"/>
        </w:rPr>
        <w:t>校本部非事业编人员、原后勤集团非事业编人员、校外人员，以及人事处确认的兼职人员。</w:t>
      </w:r>
    </w:p>
    <w:p w:rsidR="0069454D" w:rsidRPr="007F3FBC" w:rsidRDefault="0069454D" w:rsidP="00823931">
      <w:pPr>
        <w:tabs>
          <w:tab w:val="left" w:pos="312"/>
        </w:tabs>
        <w:spacing w:line="560" w:lineRule="exact"/>
        <w:rPr>
          <w:rFonts w:ascii="宋体"/>
          <w:color w:val="000000"/>
          <w:sz w:val="28"/>
          <w:szCs w:val="28"/>
        </w:rPr>
      </w:pPr>
      <w:r w:rsidRPr="00510B38">
        <w:rPr>
          <w:rFonts w:ascii="宋体" w:hAnsi="宋体"/>
          <w:sz w:val="28"/>
          <w:szCs w:val="28"/>
        </w:rPr>
        <w:t xml:space="preserve">    2. </w:t>
      </w:r>
      <w:r w:rsidRPr="00510B38">
        <w:rPr>
          <w:rFonts w:ascii="宋体" w:hAnsi="宋体" w:hint="eastAsia"/>
          <w:sz w:val="28"/>
          <w:szCs w:val="28"/>
        </w:rPr>
        <w:t>自</w:t>
      </w:r>
      <w:r w:rsidRPr="00510B38">
        <w:rPr>
          <w:rFonts w:ascii="宋体" w:hAnsi="宋体"/>
          <w:sz w:val="28"/>
          <w:szCs w:val="28"/>
        </w:rPr>
        <w:t>2018</w:t>
      </w:r>
      <w:r w:rsidRPr="00510B38">
        <w:rPr>
          <w:rFonts w:ascii="宋体" w:hAnsi="宋体" w:hint="eastAsia"/>
          <w:sz w:val="28"/>
          <w:szCs w:val="28"/>
        </w:rPr>
        <w:t>年</w:t>
      </w:r>
      <w:r w:rsidRPr="00510B38">
        <w:rPr>
          <w:rFonts w:ascii="宋体" w:hAnsi="宋体"/>
          <w:sz w:val="28"/>
          <w:szCs w:val="28"/>
        </w:rPr>
        <w:t>1</w:t>
      </w:r>
      <w:r w:rsidRPr="00510B38">
        <w:rPr>
          <w:rFonts w:ascii="宋体" w:hAnsi="宋体" w:hint="eastAsia"/>
          <w:sz w:val="28"/>
          <w:szCs w:val="28"/>
        </w:rPr>
        <w:t>月起，校本部非事业编人员以及原后勤集团非事业编人员的工资均由北京北方工大物业服务中心有限责任公司发放</w:t>
      </w:r>
      <w:r w:rsidRPr="007F3FBC">
        <w:rPr>
          <w:rFonts w:ascii="宋体" w:hAnsi="宋体" w:hint="eastAsia"/>
          <w:color w:val="000000"/>
          <w:sz w:val="28"/>
          <w:szCs w:val="28"/>
        </w:rPr>
        <w:t>。非事业编人员在校本部取得的其他收入，均按劳务计算个人所得税。</w:t>
      </w:r>
    </w:p>
    <w:p w:rsidR="0069454D" w:rsidRPr="00510B38" w:rsidRDefault="0069454D" w:rsidP="00823931">
      <w:pPr>
        <w:tabs>
          <w:tab w:val="left" w:pos="312"/>
        </w:tabs>
        <w:spacing w:line="560" w:lineRule="exact"/>
        <w:rPr>
          <w:rFonts w:ascii="宋体"/>
          <w:sz w:val="28"/>
          <w:szCs w:val="28"/>
        </w:rPr>
      </w:pPr>
      <w:r w:rsidRPr="00510B38">
        <w:rPr>
          <w:rFonts w:ascii="宋体" w:hAnsi="宋体"/>
          <w:sz w:val="28"/>
          <w:szCs w:val="28"/>
        </w:rPr>
        <w:t xml:space="preserve">    3. </w:t>
      </w:r>
      <w:r w:rsidRPr="00510B38">
        <w:rPr>
          <w:rFonts w:ascii="宋体" w:hAnsi="宋体" w:hint="eastAsia"/>
          <w:sz w:val="28"/>
          <w:szCs w:val="28"/>
        </w:rPr>
        <w:t>项目聘用的兼职人员，其工资计税和发放方式不变。</w:t>
      </w:r>
    </w:p>
    <w:p w:rsidR="0069454D" w:rsidRPr="009B20B6" w:rsidRDefault="0069454D" w:rsidP="009B20B6">
      <w:pPr>
        <w:spacing w:line="560" w:lineRule="exact"/>
        <w:ind w:firstLine="570"/>
        <w:rPr>
          <w:rFonts w:ascii="宋体"/>
          <w:sz w:val="28"/>
          <w:szCs w:val="28"/>
        </w:rPr>
      </w:pPr>
      <w:r w:rsidRPr="00510B38">
        <w:rPr>
          <w:rFonts w:ascii="宋体" w:hAnsi="宋体"/>
          <w:sz w:val="28"/>
          <w:szCs w:val="28"/>
        </w:rPr>
        <w:t xml:space="preserve">4. </w:t>
      </w:r>
      <w:r w:rsidRPr="00510B38">
        <w:rPr>
          <w:rFonts w:ascii="宋体" w:hAnsi="宋体" w:hint="eastAsia"/>
          <w:sz w:val="28"/>
          <w:szCs w:val="28"/>
        </w:rPr>
        <w:t>为方便校外人员及时知晓</w:t>
      </w:r>
      <w:r>
        <w:rPr>
          <w:rFonts w:ascii="宋体" w:hAnsi="宋体" w:hint="eastAsia"/>
          <w:sz w:val="28"/>
          <w:szCs w:val="28"/>
        </w:rPr>
        <w:t>和</w:t>
      </w:r>
      <w:r w:rsidRPr="00510B38">
        <w:rPr>
          <w:rFonts w:ascii="宋体" w:hAnsi="宋体" w:hint="eastAsia"/>
          <w:sz w:val="28"/>
          <w:szCs w:val="28"/>
        </w:rPr>
        <w:t>查询我校发放的各项劳务费，请经办人在进行其他人员经费发放申报时，</w:t>
      </w:r>
      <w:r>
        <w:rPr>
          <w:rFonts w:ascii="宋体" w:hAnsi="宋体" w:hint="eastAsia"/>
          <w:sz w:val="28"/>
          <w:szCs w:val="28"/>
        </w:rPr>
        <w:t>务必</w:t>
      </w:r>
      <w:r w:rsidRPr="00510B38">
        <w:rPr>
          <w:rFonts w:ascii="宋体" w:hAnsi="宋体" w:hint="eastAsia"/>
          <w:sz w:val="28"/>
          <w:szCs w:val="28"/>
        </w:rPr>
        <w:t>准确填写收款人有效的手机号码，财务处将于提交银行后向收款人发出支付费用的短信通知。</w:t>
      </w:r>
    </w:p>
    <w:p w:rsidR="0069454D" w:rsidRPr="009B20B6" w:rsidRDefault="0069454D" w:rsidP="009B20B6">
      <w:pPr>
        <w:spacing w:line="560" w:lineRule="exact"/>
        <w:ind w:firstLine="570"/>
        <w:rPr>
          <w:rFonts w:ascii="宋体"/>
          <w:sz w:val="28"/>
          <w:szCs w:val="28"/>
        </w:rPr>
      </w:pPr>
      <w:r w:rsidRPr="009B20B6">
        <w:rPr>
          <w:rFonts w:ascii="宋体" w:hAnsi="宋体"/>
          <w:sz w:val="28"/>
          <w:szCs w:val="28"/>
        </w:rPr>
        <w:t xml:space="preserve">5. </w:t>
      </w:r>
      <w:r w:rsidRPr="009B20B6">
        <w:rPr>
          <w:rFonts w:ascii="宋体" w:hAnsi="宋体" w:hint="eastAsia"/>
          <w:sz w:val="28"/>
          <w:szCs w:val="28"/>
        </w:rPr>
        <w:t>各类费用除网上申报外，须同时提交经部门（项目）负责人审批签字的纸质费用表。在职人员、离退休人员以及其他人员的纸质费用表交至</w:t>
      </w:r>
      <w:r>
        <w:rPr>
          <w:rFonts w:ascii="宋体" w:hAnsi="宋体" w:hint="eastAsia"/>
          <w:sz w:val="28"/>
          <w:szCs w:val="28"/>
        </w:rPr>
        <w:t>敦品楼</w:t>
      </w:r>
      <w:r w:rsidRPr="009B20B6">
        <w:rPr>
          <w:rFonts w:ascii="宋体" w:hAnsi="宋体"/>
          <w:sz w:val="28"/>
          <w:szCs w:val="28"/>
        </w:rPr>
        <w:t>245</w:t>
      </w:r>
      <w:r w:rsidRPr="009B20B6">
        <w:rPr>
          <w:rFonts w:ascii="宋体" w:hAnsi="宋体" w:hint="eastAsia"/>
          <w:sz w:val="28"/>
          <w:szCs w:val="28"/>
        </w:rPr>
        <w:t>房间，在校学生纸质费用表交至</w:t>
      </w:r>
      <w:r>
        <w:rPr>
          <w:rFonts w:ascii="宋体" w:hAnsi="宋体" w:hint="eastAsia"/>
          <w:sz w:val="28"/>
          <w:szCs w:val="28"/>
        </w:rPr>
        <w:t>敦品楼</w:t>
      </w:r>
      <w:r w:rsidRPr="009B20B6">
        <w:rPr>
          <w:rFonts w:ascii="宋体" w:hAnsi="宋体"/>
          <w:sz w:val="28"/>
          <w:szCs w:val="28"/>
        </w:rPr>
        <w:t>241</w:t>
      </w:r>
      <w:r w:rsidRPr="009B20B6">
        <w:rPr>
          <w:rFonts w:ascii="宋体" w:hAnsi="宋体" w:hint="eastAsia"/>
          <w:sz w:val="28"/>
          <w:szCs w:val="28"/>
        </w:rPr>
        <w:t>房间。</w:t>
      </w:r>
      <w:r>
        <w:rPr>
          <w:rFonts w:ascii="宋体" w:hAnsi="宋体" w:hint="eastAsia"/>
          <w:sz w:val="28"/>
          <w:szCs w:val="28"/>
        </w:rPr>
        <w:t>向财务处</w:t>
      </w:r>
      <w:r w:rsidRPr="00510B38">
        <w:rPr>
          <w:rFonts w:ascii="宋体" w:hAnsi="宋体" w:hint="eastAsia"/>
          <w:sz w:val="28"/>
          <w:szCs w:val="28"/>
        </w:rPr>
        <w:t>提交纸质表时应按要求进行登记。</w:t>
      </w:r>
    </w:p>
    <w:p w:rsidR="0069454D" w:rsidRPr="009B20B6" w:rsidRDefault="0069454D" w:rsidP="009B20B6">
      <w:pPr>
        <w:spacing w:line="560" w:lineRule="exact"/>
        <w:ind w:firstLine="570"/>
        <w:rPr>
          <w:rFonts w:ascii="宋体"/>
          <w:sz w:val="28"/>
          <w:szCs w:val="28"/>
        </w:rPr>
      </w:pPr>
      <w:r w:rsidRPr="009B20B6">
        <w:rPr>
          <w:rFonts w:ascii="宋体" w:hAnsi="宋体"/>
          <w:sz w:val="28"/>
          <w:szCs w:val="28"/>
        </w:rPr>
        <w:t xml:space="preserve">6. </w:t>
      </w:r>
      <w:r w:rsidRPr="009B20B6">
        <w:rPr>
          <w:rFonts w:ascii="宋体" w:hAnsi="宋体" w:hint="eastAsia"/>
          <w:sz w:val="28"/>
          <w:szCs w:val="28"/>
        </w:rPr>
        <w:t>各类费用电子及纸质表格提交的截止时间仍为每月</w:t>
      </w:r>
      <w:r w:rsidRPr="009B20B6">
        <w:rPr>
          <w:rFonts w:ascii="宋体" w:hAnsi="宋体"/>
          <w:sz w:val="28"/>
          <w:szCs w:val="28"/>
        </w:rPr>
        <w:t>25</w:t>
      </w:r>
      <w:r w:rsidRPr="009B20B6">
        <w:rPr>
          <w:rFonts w:ascii="宋体" w:hAnsi="宋体" w:hint="eastAsia"/>
          <w:sz w:val="28"/>
          <w:szCs w:val="28"/>
        </w:rPr>
        <w:t>日，节假日截止时间另行通知。</w:t>
      </w:r>
    </w:p>
    <w:p w:rsidR="0069454D" w:rsidRDefault="0069454D" w:rsidP="002F15A1">
      <w:pPr>
        <w:tabs>
          <w:tab w:val="left" w:pos="312"/>
        </w:tabs>
        <w:spacing w:line="560" w:lineRule="exact"/>
        <w:ind w:firstLineChars="200" w:firstLine="31680"/>
        <w:rPr>
          <w:rFonts w:ascii="宋体"/>
          <w:sz w:val="28"/>
          <w:szCs w:val="28"/>
        </w:rPr>
      </w:pPr>
      <w:r>
        <w:rPr>
          <w:rFonts w:ascii="宋体" w:hAnsi="宋体" w:hint="eastAsia"/>
          <w:sz w:val="28"/>
          <w:szCs w:val="28"/>
        </w:rPr>
        <w:t>特此通知。</w:t>
      </w:r>
    </w:p>
    <w:p w:rsidR="0069454D" w:rsidRPr="00510B38" w:rsidRDefault="0069454D" w:rsidP="002F15A1">
      <w:pPr>
        <w:tabs>
          <w:tab w:val="left" w:pos="312"/>
        </w:tabs>
        <w:spacing w:line="560" w:lineRule="exact"/>
        <w:ind w:firstLineChars="200" w:firstLine="31680"/>
        <w:rPr>
          <w:rFonts w:ascii="宋体"/>
          <w:sz w:val="28"/>
          <w:szCs w:val="28"/>
        </w:rPr>
      </w:pPr>
    </w:p>
    <w:p w:rsidR="0069454D" w:rsidRPr="00510B38" w:rsidRDefault="0069454D">
      <w:pPr>
        <w:ind w:left="560"/>
        <w:rPr>
          <w:rFonts w:ascii="宋体"/>
          <w:sz w:val="28"/>
          <w:szCs w:val="28"/>
        </w:rPr>
      </w:pPr>
      <w:r w:rsidRPr="00510B38">
        <w:rPr>
          <w:rFonts w:ascii="宋体" w:hAnsi="宋体"/>
          <w:sz w:val="28"/>
          <w:szCs w:val="28"/>
        </w:rPr>
        <w:t xml:space="preserve">                                           </w:t>
      </w:r>
      <w:r w:rsidRPr="00510B38">
        <w:rPr>
          <w:rFonts w:ascii="宋体" w:hAnsi="宋体" w:hint="eastAsia"/>
          <w:sz w:val="28"/>
          <w:szCs w:val="28"/>
        </w:rPr>
        <w:t>财务处</w:t>
      </w:r>
    </w:p>
    <w:p w:rsidR="0069454D" w:rsidRPr="00510B38" w:rsidRDefault="0069454D">
      <w:pPr>
        <w:ind w:left="560"/>
        <w:rPr>
          <w:rFonts w:ascii="宋体"/>
          <w:sz w:val="28"/>
          <w:szCs w:val="28"/>
        </w:rPr>
      </w:pPr>
      <w:r w:rsidRPr="00510B38">
        <w:rPr>
          <w:rFonts w:ascii="宋体" w:hAnsi="宋体"/>
          <w:sz w:val="28"/>
          <w:szCs w:val="28"/>
        </w:rPr>
        <w:t xml:space="preserve">                                       2018</w:t>
      </w:r>
      <w:r w:rsidRPr="00510B38">
        <w:rPr>
          <w:rFonts w:ascii="宋体" w:hAnsi="宋体" w:hint="eastAsia"/>
          <w:sz w:val="28"/>
          <w:szCs w:val="28"/>
        </w:rPr>
        <w:t>年</w:t>
      </w:r>
      <w:r w:rsidRPr="00510B38">
        <w:rPr>
          <w:rFonts w:ascii="宋体" w:hAnsi="宋体"/>
          <w:sz w:val="28"/>
          <w:szCs w:val="28"/>
        </w:rPr>
        <w:t>1</w:t>
      </w:r>
      <w:r w:rsidRPr="00510B38">
        <w:rPr>
          <w:rFonts w:ascii="宋体" w:hAnsi="宋体" w:hint="eastAsia"/>
          <w:sz w:val="28"/>
          <w:szCs w:val="28"/>
        </w:rPr>
        <w:t>月</w:t>
      </w:r>
      <w:r>
        <w:rPr>
          <w:rFonts w:ascii="宋体" w:hAnsi="宋体"/>
          <w:sz w:val="28"/>
          <w:szCs w:val="28"/>
        </w:rPr>
        <w:t>17</w:t>
      </w:r>
      <w:r w:rsidRPr="00510B38">
        <w:rPr>
          <w:rFonts w:ascii="宋体" w:hAnsi="宋体" w:hint="eastAsia"/>
          <w:sz w:val="28"/>
          <w:szCs w:val="28"/>
        </w:rPr>
        <w:t>日</w:t>
      </w:r>
    </w:p>
    <w:sectPr w:rsidR="0069454D" w:rsidRPr="00510B38" w:rsidSect="00510B38">
      <w:pgSz w:w="11906" w:h="16838"/>
      <w:pgMar w:top="1418" w:right="1644" w:bottom="1418" w:left="164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54D" w:rsidRDefault="0069454D" w:rsidP="001E4DC1">
      <w:r>
        <w:separator/>
      </w:r>
    </w:p>
  </w:endnote>
  <w:endnote w:type="continuationSeparator" w:id="0">
    <w:p w:rsidR="0069454D" w:rsidRDefault="0069454D" w:rsidP="001E4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54D" w:rsidRDefault="0069454D" w:rsidP="001E4DC1">
      <w:r>
        <w:separator/>
      </w:r>
    </w:p>
  </w:footnote>
  <w:footnote w:type="continuationSeparator" w:id="0">
    <w:p w:rsidR="0069454D" w:rsidRDefault="0069454D" w:rsidP="001E4D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DA6DD"/>
    <w:multiLevelType w:val="singleLevel"/>
    <w:tmpl w:val="5A5DA6DD"/>
    <w:lvl w:ilvl="0">
      <w:start w:val="1"/>
      <w:numFmt w:val="decimal"/>
      <w:lvlText w:val="%1."/>
      <w:lvlJc w:val="left"/>
      <w:pPr>
        <w:tabs>
          <w:tab w:val="left" w:pos="312"/>
        </w:tabs>
        <w:ind w:left="5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9613F16"/>
    <w:rsid w:val="001309C2"/>
    <w:rsid w:val="00172735"/>
    <w:rsid w:val="001E4DC1"/>
    <w:rsid w:val="00250CCD"/>
    <w:rsid w:val="002F15A1"/>
    <w:rsid w:val="00473A6B"/>
    <w:rsid w:val="004A784C"/>
    <w:rsid w:val="004C14CC"/>
    <w:rsid w:val="004D52B3"/>
    <w:rsid w:val="00510B38"/>
    <w:rsid w:val="00536AFB"/>
    <w:rsid w:val="00620CE8"/>
    <w:rsid w:val="0069454D"/>
    <w:rsid w:val="006D5542"/>
    <w:rsid w:val="006F1F54"/>
    <w:rsid w:val="0076191F"/>
    <w:rsid w:val="00776620"/>
    <w:rsid w:val="007E0071"/>
    <w:rsid w:val="007F3FBC"/>
    <w:rsid w:val="00806890"/>
    <w:rsid w:val="00823931"/>
    <w:rsid w:val="008430FE"/>
    <w:rsid w:val="008641CB"/>
    <w:rsid w:val="00920E81"/>
    <w:rsid w:val="009B20B6"/>
    <w:rsid w:val="00A44242"/>
    <w:rsid w:val="00AA4BFB"/>
    <w:rsid w:val="00AC3AEE"/>
    <w:rsid w:val="00BA7FFA"/>
    <w:rsid w:val="00BD0D6B"/>
    <w:rsid w:val="00BF0C30"/>
    <w:rsid w:val="00C350DE"/>
    <w:rsid w:val="00C443E5"/>
    <w:rsid w:val="00C504D1"/>
    <w:rsid w:val="00CB19D7"/>
    <w:rsid w:val="00D51865"/>
    <w:rsid w:val="00D8302C"/>
    <w:rsid w:val="00DF5648"/>
    <w:rsid w:val="00E76CF1"/>
    <w:rsid w:val="00EE065B"/>
    <w:rsid w:val="00F640E5"/>
    <w:rsid w:val="00FC4F09"/>
    <w:rsid w:val="01624983"/>
    <w:rsid w:val="39613F16"/>
    <w:rsid w:val="40E00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0FE"/>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4DC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1E4DC1"/>
    <w:rPr>
      <w:kern w:val="2"/>
      <w:sz w:val="18"/>
    </w:rPr>
  </w:style>
  <w:style w:type="paragraph" w:styleId="Footer">
    <w:name w:val="footer"/>
    <w:basedOn w:val="Normal"/>
    <w:link w:val="FooterChar"/>
    <w:uiPriority w:val="99"/>
    <w:rsid w:val="001E4DC1"/>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1E4DC1"/>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87</TotalTime>
  <Pages>2</Pages>
  <Words>113</Words>
  <Characters>649</Characters>
  <Application>Microsoft Office Word</Application>
  <DocSecurity>0</DocSecurity>
  <Lines>0</Lines>
  <Paragraphs>0</Paragraphs>
  <ScaleCrop>false</ScaleCrop>
  <Company>Microsoft</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咪咪呛</dc:creator>
  <cp:keywords/>
  <dc:description/>
  <cp:lastModifiedBy>User</cp:lastModifiedBy>
  <cp:revision>30</cp:revision>
  <cp:lastPrinted>2018-01-16T07:59:00Z</cp:lastPrinted>
  <dcterms:created xsi:type="dcterms:W3CDTF">2018-01-15T06:04:00Z</dcterms:created>
  <dcterms:modified xsi:type="dcterms:W3CDTF">2018-01-17T09:05:00Z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